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03E" w:rsidRPr="006E473F" w:rsidRDefault="0042303E" w:rsidP="0042303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6bis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609785</w:t>
      </w:r>
    </w:p>
    <w:bookmarkEnd w:id="0"/>
    <w:bookmarkEnd w:id="1"/>
    <w:p w:rsidR="0042303E" w:rsidRPr="006E473F" w:rsidRDefault="0042303E" w:rsidP="0042303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Lisbon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10</w:t>
      </w:r>
      <w:r>
        <w:rPr>
          <w:b/>
          <w:noProof/>
          <w:sz w:val="24"/>
          <w:szCs w:val="24"/>
          <w:vertAlign w:val="superscript"/>
          <w:lang w:eastAsia="ko-KR"/>
        </w:rPr>
        <w:t>th</w:t>
      </w:r>
      <w:r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14</w:t>
      </w:r>
      <w:r w:rsidRPr="00254CD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October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2" w:name="Source"/>
      <w:bookmarkEnd w:id="2"/>
      <w:r w:rsidRPr="00166A1B">
        <w:rPr>
          <w:rFonts w:ascii="Arial" w:hAnsi="Arial" w:cs="Arial"/>
          <w:b/>
          <w:sz w:val="24"/>
          <w:szCs w:val="20"/>
        </w:rPr>
        <w:tab/>
      </w:r>
      <w:r w:rsidR="00C46B47">
        <w:rPr>
          <w:rFonts w:ascii="Arial" w:eastAsia="Malgun Gothic" w:hAnsi="Arial" w:cs="Arial"/>
          <w:sz w:val="24"/>
          <w:szCs w:val="20"/>
        </w:rPr>
        <w:t>8.2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92CE6" w:rsidRPr="00A92CE6">
        <w:rPr>
          <w:rFonts w:ascii="Arial" w:hAnsi="Arial" w:cs="Arial"/>
          <w:sz w:val="24"/>
          <w:szCs w:val="20"/>
        </w:rPr>
        <w:t>e-mail discussion summary [86-28] on additional feature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An </w:t>
      </w:r>
      <w:r w:rsidR="005A63CD">
        <w:rPr>
          <w:rFonts w:ascii="Times New Roman" w:eastAsia="Malgun Gothic" w:hAnsi="Times New Roman" w:cs="Times New Roman" w:hint="eastAsia"/>
        </w:rPr>
        <w:t xml:space="preserve">e-mail discussion of </w:t>
      </w:r>
      <w:r w:rsidR="005A63CD">
        <w:rPr>
          <w:rFonts w:ascii="Times New Roman" w:eastAsia="Malgun Gothic" w:hAnsi="Times New Roman" w:cs="Times New Roman"/>
        </w:rPr>
        <w:t>[8</w:t>
      </w:r>
      <w:r w:rsidR="00A92CE6">
        <w:rPr>
          <w:rFonts w:ascii="Times New Roman" w:eastAsia="Malgun Gothic" w:hAnsi="Times New Roman" w:cs="Times New Roman"/>
        </w:rPr>
        <w:t>6</w:t>
      </w:r>
      <w:r>
        <w:rPr>
          <w:rFonts w:ascii="Times New Roman" w:eastAsia="Malgun Gothic" w:hAnsi="Times New Roman" w:cs="Times New Roman"/>
        </w:rPr>
        <w:t>-2</w:t>
      </w:r>
      <w:r w:rsidR="00A92CE6">
        <w:rPr>
          <w:rFonts w:ascii="Times New Roman" w:eastAsia="Malgun Gothic" w:hAnsi="Times New Roman" w:cs="Times New Roman"/>
        </w:rPr>
        <w:t>8</w:t>
      </w:r>
      <w:r w:rsidR="005A63CD">
        <w:rPr>
          <w:rFonts w:ascii="Times New Roman" w:eastAsia="Malgun Gothic" w:hAnsi="Times New Roman" w:cs="Times New Roman"/>
        </w:rPr>
        <w:t>]</w:t>
      </w:r>
      <w:r w:rsidR="005A63CD"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 xml:space="preserve">has been conducted </w:t>
      </w:r>
      <w:r w:rsidR="005A63CD">
        <w:rPr>
          <w:rFonts w:ascii="Times New Roman" w:eastAsia="Malgun Gothic" w:hAnsi="Times New Roman" w:cs="Times New Roman" w:hint="eastAsia"/>
        </w:rPr>
        <w:t xml:space="preserve">for </w:t>
      </w:r>
      <w:r>
        <w:rPr>
          <w:rFonts w:ascii="Times New Roman" w:eastAsia="Malgun Gothic" w:hAnsi="Times New Roman" w:cs="Times New Roman"/>
        </w:rPr>
        <w:t xml:space="preserve">additional feature </w:t>
      </w:r>
      <w:r w:rsidR="005A63CD">
        <w:rPr>
          <w:rFonts w:ascii="Times New Roman" w:eastAsia="Malgun Gothic" w:hAnsi="Times New Roman" w:cs="Times New Roman" w:hint="eastAsia"/>
        </w:rPr>
        <w:t>calibration.</w:t>
      </w:r>
    </w:p>
    <w:p w:rsidR="00E27DD8" w:rsidRDefault="00E27DD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C46B47" w:rsidRPr="004B35A8" w:rsidRDefault="00C46B47" w:rsidP="00C46B47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/>
          <w:sz w:val="32"/>
          <w:lang w:eastAsia="ko-KR"/>
        </w:rPr>
        <w:t>Current Status</w:t>
      </w:r>
    </w:p>
    <w:p w:rsidR="00C46B47" w:rsidRDefault="001D25D7" w:rsidP="001D25D7">
      <w:pPr>
        <w:pStyle w:val="ListParagraph"/>
        <w:numPr>
          <w:ilvl w:val="0"/>
          <w:numId w:val="18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 w:rsidRPr="001D25D7">
        <w:rPr>
          <w:rFonts w:ascii="Times New Roman" w:eastAsia="Malgun Gothic" w:hAnsi="Times New Roman" w:cs="Times New Roman"/>
        </w:rPr>
        <w:t>Blockage</w:t>
      </w:r>
      <w:r>
        <w:rPr>
          <w:rFonts w:ascii="Times New Roman" w:eastAsia="Malgun Gothic" w:hAnsi="Times New Roman" w:cs="Times New Roman"/>
        </w:rPr>
        <w:t>: 9 companies have submitted results</w:t>
      </w:r>
    </w:p>
    <w:p w:rsidR="001D25D7" w:rsidRDefault="001D25D7" w:rsidP="001D25D7">
      <w:pPr>
        <w:pStyle w:val="ListParagraph"/>
        <w:numPr>
          <w:ilvl w:val="0"/>
          <w:numId w:val="18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Large BW array: 7 companies have submitted results</w:t>
      </w:r>
    </w:p>
    <w:p w:rsidR="001D25D7" w:rsidRDefault="001D25D7" w:rsidP="001D25D7">
      <w:pPr>
        <w:pStyle w:val="ListParagraph"/>
        <w:numPr>
          <w:ilvl w:val="0"/>
          <w:numId w:val="18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Oxygen absorption: 7 companies have submitted results</w:t>
      </w:r>
    </w:p>
    <w:p w:rsidR="001D25D7" w:rsidRDefault="001D25D7" w:rsidP="001D25D7">
      <w:pPr>
        <w:pStyle w:val="ListParagraph"/>
        <w:numPr>
          <w:ilvl w:val="0"/>
          <w:numId w:val="18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Spatial consistency: 6 companies have submitted results</w:t>
      </w:r>
    </w:p>
    <w:p w:rsidR="0038779D" w:rsidRPr="0038779D" w:rsidRDefault="0038779D" w:rsidP="0038779D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excel sheets capturing the current calibration data are attached in the zip file.</w:t>
      </w:r>
      <w:bookmarkStart w:id="3" w:name="_GoBack"/>
      <w:bookmarkEnd w:id="3"/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976E6A" w:rsidRPr="004B35A8" w:rsidRDefault="00976E6A" w:rsidP="00976E6A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 w:hint="eastAsia"/>
          <w:sz w:val="32"/>
          <w:lang w:eastAsia="ko-KR"/>
        </w:rPr>
        <w:t>Conclusion</w:t>
      </w:r>
    </w:p>
    <w:p w:rsidR="00C46B47" w:rsidRDefault="00C46B47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 w:rsidRPr="00C46B47">
        <w:rPr>
          <w:rFonts w:ascii="Times New Roman" w:eastAsia="Malgun Gothic" w:hAnsi="Times New Roman" w:cs="Times New Roman"/>
          <w:b/>
        </w:rPr>
        <w:t>Proposal</w:t>
      </w:r>
      <w:r>
        <w:rPr>
          <w:rFonts w:ascii="Times New Roman" w:eastAsia="Malgun Gothic" w:hAnsi="Times New Roman" w:cs="Times New Roman"/>
        </w:rPr>
        <w:t>:</w:t>
      </w:r>
    </w:p>
    <w:p w:rsidR="00976E6A" w:rsidRPr="00C46B47" w:rsidRDefault="001E7A9D" w:rsidP="00C46B47">
      <w:pPr>
        <w:pStyle w:val="ListParagraph"/>
        <w:numPr>
          <w:ilvl w:val="0"/>
          <w:numId w:val="17"/>
        </w:numPr>
        <w:kinsoku w:val="0"/>
        <w:wordWrap/>
        <w:overflowPunct w:val="0"/>
        <w:ind w:leftChars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Close the calibration campaign, and cite this tdoc number in the TR38.900.</w:t>
      </w:r>
    </w:p>
    <w:sectPr w:rsidR="00976E6A" w:rsidRPr="00C46B47" w:rsidSect="009B7EE1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891" w:rsidRPr="00600391" w:rsidRDefault="00A82891" w:rsidP="005A495F">
      <w:pPr>
        <w:rPr>
          <w:rFonts w:eastAsia="Malgun Gothic" w:cs="Times New Roman"/>
          <w:kern w:val="2"/>
        </w:rPr>
      </w:pPr>
      <w:r>
        <w:separator/>
      </w:r>
    </w:p>
    <w:p w:rsidR="00A82891" w:rsidRDefault="00A82891" w:rsidP="005A495F"/>
  </w:endnote>
  <w:endnote w:type="continuationSeparator" w:id="0">
    <w:p w:rsidR="00A82891" w:rsidRPr="00600391" w:rsidRDefault="00A82891" w:rsidP="005A495F">
      <w:pPr>
        <w:rPr>
          <w:rFonts w:eastAsia="Malgun Gothic" w:cs="Times New Roman"/>
          <w:kern w:val="2"/>
        </w:rPr>
      </w:pPr>
      <w:r>
        <w:continuationSeparator/>
      </w:r>
    </w:p>
    <w:p w:rsidR="00A82891" w:rsidRDefault="00A82891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891" w:rsidRPr="00600391" w:rsidRDefault="00A82891" w:rsidP="005A495F">
      <w:pPr>
        <w:rPr>
          <w:rFonts w:eastAsia="Malgun Gothic" w:cs="Times New Roman"/>
          <w:kern w:val="2"/>
        </w:rPr>
      </w:pPr>
      <w:r>
        <w:separator/>
      </w:r>
    </w:p>
    <w:p w:rsidR="00A82891" w:rsidRDefault="00A82891" w:rsidP="005A495F"/>
  </w:footnote>
  <w:footnote w:type="continuationSeparator" w:id="0">
    <w:p w:rsidR="00A82891" w:rsidRPr="00600391" w:rsidRDefault="00A82891" w:rsidP="005A495F">
      <w:pPr>
        <w:rPr>
          <w:rFonts w:eastAsia="Malgun Gothic" w:cs="Times New Roman"/>
          <w:kern w:val="2"/>
        </w:rPr>
      </w:pPr>
      <w:r>
        <w:continuationSeparator/>
      </w:r>
    </w:p>
    <w:p w:rsidR="00A82891" w:rsidRDefault="00A82891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73765"/>
    <w:multiLevelType w:val="hybridMultilevel"/>
    <w:tmpl w:val="07406D26"/>
    <w:lvl w:ilvl="0" w:tplc="58448A6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B2A2C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D3C49"/>
    <w:multiLevelType w:val="hybridMultilevel"/>
    <w:tmpl w:val="3DD80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26A88"/>
    <w:multiLevelType w:val="hybridMultilevel"/>
    <w:tmpl w:val="6F78B6F4"/>
    <w:lvl w:ilvl="0" w:tplc="319206B4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16515"/>
    <w:multiLevelType w:val="hybridMultilevel"/>
    <w:tmpl w:val="F000C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1"/>
  </w:num>
  <w:num w:numId="5">
    <w:abstractNumId w:val="7"/>
  </w:num>
  <w:num w:numId="6">
    <w:abstractNumId w:val="10"/>
  </w:num>
  <w:num w:numId="7">
    <w:abstractNumId w:val="10"/>
  </w:num>
  <w:num w:numId="8">
    <w:abstractNumId w:val="1"/>
  </w:num>
  <w:num w:numId="9">
    <w:abstractNumId w:val="4"/>
  </w:num>
  <w:num w:numId="10">
    <w:abstractNumId w:val="10"/>
  </w:num>
  <w:num w:numId="11">
    <w:abstractNumId w:val="10"/>
  </w:num>
  <w:num w:numId="12">
    <w:abstractNumId w:val="5"/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3A5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5D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7A9D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6EC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79D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03E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31F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6E6A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5DC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7B4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891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CE6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264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B47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27DD8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45D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C201F7-A8BA-42BB-982E-E3381474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paragraph" w:customStyle="1" w:styleId="CRCoverPage">
    <w:name w:val="CR Cover Page"/>
    <w:rsid w:val="004230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C508C-20A6-4AAC-A9C4-E49BA800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8</cp:revision>
  <cp:lastPrinted>2015-09-08T16:53:00Z</cp:lastPrinted>
  <dcterms:created xsi:type="dcterms:W3CDTF">2016-05-20T01:16:00Z</dcterms:created>
  <dcterms:modified xsi:type="dcterms:W3CDTF">2016-10-11T13:28:00Z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